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5C" w:rsidRPr="003C11F2" w:rsidRDefault="004F3C5C" w:rsidP="004F3C5C">
      <w:pPr>
        <w:ind w:firstLine="708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C11F2">
        <w:rPr>
          <w:rFonts w:ascii="Times New Roman" w:hAnsi="Times New Roman"/>
          <w:sz w:val="28"/>
          <w:szCs w:val="28"/>
        </w:rPr>
        <w:t xml:space="preserve">Мониторинг обращений граждан, поступивших в Министерство здравоохранения Камчатского края в </w:t>
      </w:r>
      <w:r w:rsidR="007F7394">
        <w:rPr>
          <w:rFonts w:ascii="Times New Roman" w:hAnsi="Times New Roman"/>
          <w:sz w:val="28"/>
          <w:szCs w:val="28"/>
        </w:rPr>
        <w:t>2012 году</w:t>
      </w:r>
    </w:p>
    <w:p w:rsidR="00710D9A" w:rsidRDefault="004D55AD" w:rsidP="00710D9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D55AD">
        <w:rPr>
          <w:rFonts w:ascii="Times New Roman" w:hAnsi="Times New Roman"/>
          <w:sz w:val="28"/>
          <w:szCs w:val="28"/>
        </w:rPr>
        <w:t>Всего в 20</w:t>
      </w:r>
      <w:r>
        <w:rPr>
          <w:rFonts w:ascii="Times New Roman" w:hAnsi="Times New Roman"/>
          <w:sz w:val="28"/>
          <w:szCs w:val="28"/>
        </w:rPr>
        <w:t>12</w:t>
      </w:r>
      <w:r w:rsidRPr="004D55AD">
        <w:rPr>
          <w:rFonts w:ascii="Times New Roman" w:hAnsi="Times New Roman"/>
          <w:sz w:val="28"/>
          <w:szCs w:val="28"/>
        </w:rPr>
        <w:t xml:space="preserve"> году в Министерство здравоохранения Камчатского  края поступило 1684</w:t>
      </w:r>
      <w:r w:rsidR="00710D9A">
        <w:rPr>
          <w:rFonts w:ascii="Times New Roman" w:hAnsi="Times New Roman"/>
          <w:sz w:val="28"/>
          <w:szCs w:val="28"/>
        </w:rPr>
        <w:t xml:space="preserve"> обращений</w:t>
      </w:r>
      <w:r w:rsidRPr="004D55AD">
        <w:rPr>
          <w:rFonts w:ascii="Times New Roman" w:hAnsi="Times New Roman"/>
          <w:sz w:val="28"/>
          <w:szCs w:val="28"/>
        </w:rPr>
        <w:t xml:space="preserve"> граждан, что на 84 обращения больше по сравнению с 2011 годом (в 2011 году- 1600).</w:t>
      </w:r>
      <w:r w:rsidR="00710D9A">
        <w:rPr>
          <w:rFonts w:ascii="Times New Roman" w:hAnsi="Times New Roman"/>
          <w:sz w:val="28"/>
          <w:szCs w:val="28"/>
        </w:rPr>
        <w:t xml:space="preserve"> </w:t>
      </w:r>
    </w:p>
    <w:p w:rsidR="006250D4" w:rsidRPr="006250D4" w:rsidRDefault="006250D4" w:rsidP="006250D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0D4">
        <w:rPr>
          <w:rFonts w:ascii="Times New Roman" w:hAnsi="Times New Roman"/>
          <w:sz w:val="28"/>
          <w:szCs w:val="28"/>
        </w:rPr>
        <w:t>Количество обращение граждан с разбивкой по месяцам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5124" w:type="pct"/>
        <w:jc w:val="center"/>
        <w:tblInd w:w="-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5"/>
        <w:gridCol w:w="494"/>
        <w:gridCol w:w="635"/>
        <w:gridCol w:w="635"/>
        <w:gridCol w:w="634"/>
        <w:gridCol w:w="634"/>
        <w:gridCol w:w="634"/>
        <w:gridCol w:w="634"/>
        <w:gridCol w:w="743"/>
        <w:gridCol w:w="634"/>
        <w:gridCol w:w="634"/>
        <w:gridCol w:w="634"/>
        <w:gridCol w:w="634"/>
        <w:gridCol w:w="1185"/>
      </w:tblGrid>
      <w:tr w:rsidR="006250D4" w:rsidRPr="000B2148" w:rsidTr="006250D4">
        <w:trPr>
          <w:cantSplit/>
          <w:trHeight w:val="327"/>
          <w:tblHeader/>
          <w:jc w:val="center"/>
        </w:trPr>
        <w:tc>
          <w:tcPr>
            <w:tcW w:w="896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Месяцы:</w:t>
            </w:r>
          </w:p>
        </w:tc>
        <w:tc>
          <w:tcPr>
            <w:tcW w:w="231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I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II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III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IV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V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VI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VII</w:t>
            </w:r>
          </w:p>
        </w:tc>
        <w:tc>
          <w:tcPr>
            <w:tcW w:w="348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VIII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IX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X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XI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XII</w:t>
            </w:r>
          </w:p>
        </w:tc>
        <w:tc>
          <w:tcPr>
            <w:tcW w:w="555" w:type="pct"/>
            <w:vAlign w:val="center"/>
          </w:tcPr>
          <w:p w:rsidR="006250D4" w:rsidRPr="000B2148" w:rsidRDefault="006250D4" w:rsidP="00572EAB">
            <w:pPr>
              <w:jc w:val="center"/>
              <w:rPr>
                <w:b/>
              </w:rPr>
            </w:pPr>
            <w:r w:rsidRPr="000B2148">
              <w:rPr>
                <w:b/>
              </w:rPr>
              <w:t>ВСЕГО</w:t>
            </w:r>
          </w:p>
        </w:tc>
      </w:tr>
      <w:tr w:rsidR="006250D4" w:rsidRPr="000B2148" w:rsidTr="006250D4">
        <w:trPr>
          <w:trHeight w:val="1081"/>
          <w:jc w:val="center"/>
        </w:trPr>
        <w:tc>
          <w:tcPr>
            <w:tcW w:w="896" w:type="pct"/>
            <w:vAlign w:val="center"/>
          </w:tcPr>
          <w:p w:rsidR="006250D4" w:rsidRPr="000B2148" w:rsidRDefault="006250D4" w:rsidP="00572EAB">
            <w:pPr>
              <w:jc w:val="center"/>
            </w:pPr>
            <w:r w:rsidRPr="000B2148">
              <w:t>Всего поступило обращений</w:t>
            </w:r>
          </w:p>
        </w:tc>
        <w:tc>
          <w:tcPr>
            <w:tcW w:w="231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93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198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173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156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124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117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147</w:t>
            </w:r>
          </w:p>
        </w:tc>
        <w:tc>
          <w:tcPr>
            <w:tcW w:w="348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130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108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160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135</w:t>
            </w:r>
          </w:p>
        </w:tc>
        <w:tc>
          <w:tcPr>
            <w:tcW w:w="297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143</w:t>
            </w:r>
          </w:p>
        </w:tc>
        <w:tc>
          <w:tcPr>
            <w:tcW w:w="555" w:type="pct"/>
            <w:vAlign w:val="center"/>
          </w:tcPr>
          <w:p w:rsidR="006250D4" w:rsidRPr="000B2148" w:rsidRDefault="006250D4" w:rsidP="00572EAB">
            <w:pPr>
              <w:jc w:val="center"/>
            </w:pPr>
            <w:r>
              <w:t>1684</w:t>
            </w:r>
          </w:p>
        </w:tc>
      </w:tr>
    </w:tbl>
    <w:p w:rsidR="00CD0E01" w:rsidRDefault="00CD0E01" w:rsidP="00CD0E0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0D9A" w:rsidRPr="00710D9A" w:rsidRDefault="006250D4" w:rsidP="00CD0E0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10D9A">
        <w:rPr>
          <w:rFonts w:ascii="Times New Roman" w:hAnsi="Times New Roman"/>
          <w:sz w:val="28"/>
          <w:szCs w:val="28"/>
        </w:rPr>
        <w:t xml:space="preserve"> 2012</w:t>
      </w:r>
      <w:r w:rsidR="00710D9A" w:rsidRPr="00710D9A">
        <w:rPr>
          <w:rFonts w:ascii="Times New Roman" w:hAnsi="Times New Roman"/>
          <w:sz w:val="28"/>
          <w:szCs w:val="28"/>
        </w:rPr>
        <w:t xml:space="preserve"> году специалистами  Министерства </w:t>
      </w:r>
      <w:r>
        <w:rPr>
          <w:rFonts w:ascii="Times New Roman" w:hAnsi="Times New Roman"/>
          <w:sz w:val="28"/>
          <w:szCs w:val="28"/>
        </w:rPr>
        <w:t>принято</w:t>
      </w:r>
      <w:r w:rsidR="00710D9A" w:rsidRPr="00710D9A">
        <w:rPr>
          <w:rFonts w:ascii="Times New Roman" w:hAnsi="Times New Roman"/>
          <w:sz w:val="28"/>
          <w:szCs w:val="28"/>
        </w:rPr>
        <w:t xml:space="preserve"> </w:t>
      </w:r>
      <w:r w:rsidR="00710D9A">
        <w:rPr>
          <w:rFonts w:ascii="Times New Roman" w:hAnsi="Times New Roman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</w:rPr>
        <w:t xml:space="preserve"> коллективных</w:t>
      </w:r>
      <w:r w:rsidR="00710D9A" w:rsidRPr="00710D9A">
        <w:rPr>
          <w:rFonts w:ascii="Times New Roman" w:hAnsi="Times New Roman"/>
          <w:sz w:val="28"/>
          <w:szCs w:val="28"/>
        </w:rPr>
        <w:t xml:space="preserve"> обращени</w:t>
      </w:r>
      <w:r>
        <w:rPr>
          <w:rFonts w:ascii="Times New Roman" w:hAnsi="Times New Roman"/>
          <w:sz w:val="28"/>
          <w:szCs w:val="28"/>
        </w:rPr>
        <w:t>й</w:t>
      </w:r>
      <w:r w:rsidR="00710D9A" w:rsidRPr="00710D9A">
        <w:rPr>
          <w:rFonts w:ascii="Times New Roman" w:hAnsi="Times New Roman"/>
          <w:sz w:val="28"/>
          <w:szCs w:val="28"/>
        </w:rPr>
        <w:t xml:space="preserve">, </w:t>
      </w:r>
      <w:r w:rsidR="00CD0E01">
        <w:rPr>
          <w:rFonts w:ascii="Times New Roman" w:hAnsi="Times New Roman"/>
          <w:sz w:val="28"/>
          <w:szCs w:val="28"/>
        </w:rPr>
        <w:t xml:space="preserve">19 устных, </w:t>
      </w:r>
      <w:r w:rsidR="00710D9A" w:rsidRPr="00710D9A">
        <w:rPr>
          <w:rFonts w:ascii="Times New Roman" w:hAnsi="Times New Roman"/>
          <w:sz w:val="28"/>
          <w:szCs w:val="28"/>
        </w:rPr>
        <w:t xml:space="preserve">в том числе </w:t>
      </w:r>
      <w:r w:rsidR="00710D9A">
        <w:rPr>
          <w:rFonts w:ascii="Times New Roman" w:hAnsi="Times New Roman"/>
          <w:sz w:val="28"/>
          <w:szCs w:val="28"/>
        </w:rPr>
        <w:t>135</w:t>
      </w:r>
      <w:r w:rsidR="00710D9A" w:rsidRPr="00710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граждан</w:t>
      </w:r>
      <w:r w:rsidR="00710D9A" w:rsidRPr="00710D9A">
        <w:rPr>
          <w:rFonts w:ascii="Times New Roman" w:hAnsi="Times New Roman"/>
          <w:sz w:val="28"/>
          <w:szCs w:val="28"/>
        </w:rPr>
        <w:t xml:space="preserve">  принят</w:t>
      </w:r>
      <w:r>
        <w:rPr>
          <w:rFonts w:ascii="Times New Roman" w:hAnsi="Times New Roman"/>
          <w:sz w:val="28"/>
          <w:szCs w:val="28"/>
        </w:rPr>
        <w:t>ы</w:t>
      </w:r>
      <w:r w:rsidR="00710D9A" w:rsidRPr="00710D9A">
        <w:rPr>
          <w:rFonts w:ascii="Times New Roman" w:hAnsi="Times New Roman"/>
          <w:sz w:val="28"/>
          <w:szCs w:val="28"/>
        </w:rPr>
        <w:t xml:space="preserve">  на личном приеме  у руководителя. </w:t>
      </w:r>
    </w:p>
    <w:p w:rsidR="004F3C5C" w:rsidRDefault="004F3C5C" w:rsidP="004F3C5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обращений показывает, что увеличение обращений произошло за счет обращений на оказание высокотехнологичной медицинской помощи. Основная их часть связана с ожиданием госпитализации при наличии медицинских показаний,  и оказанием платных медицинских услуг, снижением доступности амбулаторно-поликлинической помощи из-за дефицита или отсутствия необходимых специалистов и оборудования, преимущественно в районах края.</w:t>
      </w:r>
    </w:p>
    <w:p w:rsidR="00AA1CBD" w:rsidRDefault="00AA1CBD" w:rsidP="00AA1CB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0032F">
        <w:rPr>
          <w:rFonts w:ascii="Times New Roman" w:hAnsi="Times New Roman"/>
          <w:sz w:val="28"/>
          <w:szCs w:val="28"/>
        </w:rPr>
        <w:t>Большинство поступивших обращений от жителей Петропавловск-Камчатского городского округа и Ел</w:t>
      </w:r>
      <w:r>
        <w:rPr>
          <w:rFonts w:ascii="Times New Roman" w:hAnsi="Times New Roman"/>
          <w:sz w:val="28"/>
          <w:szCs w:val="28"/>
        </w:rPr>
        <w:t>изовского муниципального района.</w:t>
      </w:r>
    </w:p>
    <w:p w:rsidR="00AA1CBD" w:rsidRPr="002C1873" w:rsidRDefault="00AA1CBD" w:rsidP="00AA1CBD">
      <w:pPr>
        <w:spacing w:after="0"/>
        <w:ind w:firstLine="708"/>
        <w:jc w:val="center"/>
        <w:rPr>
          <w:sz w:val="32"/>
          <w:szCs w:val="32"/>
        </w:rPr>
      </w:pPr>
      <w:r w:rsidRPr="002C1873">
        <w:rPr>
          <w:sz w:val="32"/>
          <w:szCs w:val="32"/>
        </w:rPr>
        <w:t>В разрезе по районам</w:t>
      </w:r>
    </w:p>
    <w:p w:rsidR="00AA1CBD" w:rsidRPr="004B43D1" w:rsidRDefault="00AA1CBD" w:rsidP="00AA1CB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43D1">
        <w:rPr>
          <w:sz w:val="24"/>
          <w:szCs w:val="24"/>
        </w:rPr>
        <w:t>(в сравнении с соответствующим периодом 2011 года)</w:t>
      </w:r>
    </w:p>
    <w:tbl>
      <w:tblPr>
        <w:tblW w:w="4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982"/>
        <w:gridCol w:w="1553"/>
        <w:gridCol w:w="1558"/>
        <w:gridCol w:w="1418"/>
      </w:tblGrid>
      <w:tr w:rsidR="00AA1CBD" w:rsidRPr="00050E3F" w:rsidTr="00BF7E34">
        <w:trPr>
          <w:cantSplit/>
          <w:trHeight w:val="828"/>
          <w:tblHeader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b/>
                <w:sz w:val="24"/>
              </w:rPr>
            </w:pPr>
            <w:r w:rsidRPr="00050E3F">
              <w:rPr>
                <w:b/>
                <w:sz w:val="24"/>
              </w:rPr>
              <w:t>Регион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050E3F">
              <w:rPr>
                <w:b/>
                <w:sz w:val="24"/>
              </w:rPr>
              <w:t>Кол-во</w:t>
            </w:r>
          </w:p>
          <w:p w:rsidR="00AA1CBD" w:rsidRPr="00050E3F" w:rsidRDefault="00AA1CBD" w:rsidP="00572EA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обращений 2012 года</w:t>
            </w:r>
          </w:p>
        </w:tc>
        <w:tc>
          <w:tcPr>
            <w:tcW w:w="864" w:type="pct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050E3F">
              <w:rPr>
                <w:b/>
                <w:sz w:val="24"/>
              </w:rPr>
              <w:t>Кол-во</w:t>
            </w:r>
          </w:p>
          <w:p w:rsidR="00AA1CBD" w:rsidRPr="00050E3F" w:rsidRDefault="00AA1CBD" w:rsidP="00572EA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обращений 2011 года</w:t>
            </w:r>
          </w:p>
        </w:tc>
        <w:tc>
          <w:tcPr>
            <w:tcW w:w="786" w:type="pct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AA1CBD">
              <w:rPr>
                <w:rFonts w:ascii="Times New Roman" w:hAnsi="Times New Roman"/>
                <w:b/>
                <w:sz w:val="20"/>
                <w:szCs w:val="20"/>
              </w:rPr>
              <w:t>Увеличение на,  кол-во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1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Петропавловск-Камчатский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974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959</w:t>
            </w:r>
          </w:p>
        </w:tc>
        <w:tc>
          <w:tcPr>
            <w:tcW w:w="786" w:type="pct"/>
            <w:vAlign w:val="center"/>
          </w:tcPr>
          <w:p w:rsidR="00AA1CBD" w:rsidRPr="00E56B33" w:rsidRDefault="00AA1CBD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AA1CBD" w:rsidRPr="00050E3F" w:rsidTr="00BF7E34">
        <w:trPr>
          <w:cantSplit/>
          <w:trHeight w:val="290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2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Елизово и Елизовский район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197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176</w:t>
            </w:r>
          </w:p>
        </w:tc>
        <w:tc>
          <w:tcPr>
            <w:tcW w:w="786" w:type="pct"/>
            <w:vAlign w:val="center"/>
          </w:tcPr>
          <w:p w:rsidR="00AA1CBD" w:rsidRPr="00E56B33" w:rsidRDefault="00AA1CBD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AA1CBD" w:rsidRPr="00050E3F" w:rsidTr="00BF7E34">
        <w:trPr>
          <w:cantSplit/>
          <w:trHeight w:val="552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3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Усть-Камчатск и Усть-Камчатский район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57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86" w:type="pct"/>
            <w:vAlign w:val="center"/>
          </w:tcPr>
          <w:p w:rsidR="00AA1CBD" w:rsidRPr="00E56B33" w:rsidRDefault="00AA1CBD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AA1CBD" w:rsidRPr="00050E3F" w:rsidTr="00BF7E34">
        <w:trPr>
          <w:cantSplit/>
          <w:trHeight w:val="290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4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Вилючинск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56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86" w:type="pct"/>
            <w:vAlign w:val="center"/>
          </w:tcPr>
          <w:p w:rsidR="00AA1CBD" w:rsidRPr="00E56B33" w:rsidRDefault="00AA1CBD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-10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5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Усть-Большерецкий район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32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86" w:type="pct"/>
            <w:vAlign w:val="center"/>
          </w:tcPr>
          <w:p w:rsidR="00AA1CBD" w:rsidRPr="00E56B33" w:rsidRDefault="00AA1CBD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-1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6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Соболевский район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6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pct"/>
            <w:vAlign w:val="center"/>
          </w:tcPr>
          <w:p w:rsidR="00AA1CBD" w:rsidRPr="00E56B33" w:rsidRDefault="00AA1CBD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-4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7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Быстринский район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8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6" w:type="pct"/>
            <w:vAlign w:val="center"/>
          </w:tcPr>
          <w:p w:rsidR="00AA1CBD" w:rsidRPr="00E56B33" w:rsidRDefault="00AA1CBD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8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Мильковский район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32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6" w:type="pct"/>
            <w:vAlign w:val="center"/>
          </w:tcPr>
          <w:p w:rsidR="00AA1CBD" w:rsidRPr="00E56B33" w:rsidRDefault="009C33EC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AA1CBD" w:rsidRPr="00050E3F" w:rsidTr="00BF7E34">
        <w:trPr>
          <w:cantSplit/>
          <w:trHeight w:val="290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9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Алеутский район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8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6" w:type="pct"/>
            <w:vAlign w:val="center"/>
          </w:tcPr>
          <w:p w:rsidR="00AA1CBD" w:rsidRPr="00E56B33" w:rsidRDefault="009C33EC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lastRenderedPageBreak/>
              <w:t>10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материк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26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86" w:type="pct"/>
            <w:vAlign w:val="center"/>
          </w:tcPr>
          <w:p w:rsidR="00AA1CBD" w:rsidRPr="00E56B33" w:rsidRDefault="009C33EC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12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Карагинский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35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6" w:type="pct"/>
            <w:vAlign w:val="center"/>
          </w:tcPr>
          <w:p w:rsidR="00AA1CBD" w:rsidRPr="00E56B33" w:rsidRDefault="009C33EC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13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Заграница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2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6" w:type="pct"/>
            <w:vAlign w:val="center"/>
          </w:tcPr>
          <w:p w:rsidR="00AA1CBD" w:rsidRPr="00E56B33" w:rsidRDefault="009C33EC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14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Олюторский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21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6" w:type="pct"/>
            <w:vAlign w:val="center"/>
          </w:tcPr>
          <w:p w:rsidR="00AA1CBD" w:rsidRPr="00E56B33" w:rsidRDefault="009C33EC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AA1CBD" w:rsidRPr="00050E3F" w:rsidTr="00BF7E34">
        <w:trPr>
          <w:cantSplit/>
          <w:trHeight w:val="290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15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Тигильский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34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6" w:type="pct"/>
            <w:vAlign w:val="center"/>
          </w:tcPr>
          <w:p w:rsidR="00AA1CBD" w:rsidRPr="00E56B33" w:rsidRDefault="009C33EC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AA1CBD" w:rsidRPr="00050E3F" w:rsidTr="00BF7E34">
        <w:trPr>
          <w:cantSplit/>
          <w:trHeight w:val="27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050E3F">
              <w:rPr>
                <w:sz w:val="24"/>
              </w:rPr>
              <w:t>16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Пенжинский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22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86" w:type="pct"/>
            <w:vAlign w:val="center"/>
          </w:tcPr>
          <w:p w:rsidR="00AA1CBD" w:rsidRPr="00E56B33" w:rsidRDefault="009C33EC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-1</w:t>
            </w:r>
          </w:p>
        </w:tc>
      </w:tr>
      <w:tr w:rsidR="00AA1CBD" w:rsidRPr="00050E3F" w:rsidTr="00BF7E34">
        <w:trPr>
          <w:cantSplit/>
          <w:trHeight w:val="566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не выбрано</w:t>
            </w:r>
            <w:r>
              <w:rPr>
                <w:sz w:val="24"/>
              </w:rPr>
              <w:t xml:space="preserve"> (не указано в заявлении)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174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786" w:type="pct"/>
            <w:vAlign w:val="center"/>
          </w:tcPr>
          <w:p w:rsidR="00AA1CBD" w:rsidRPr="00E56B33" w:rsidRDefault="009C33EC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-4</w:t>
            </w:r>
          </w:p>
        </w:tc>
      </w:tr>
      <w:tr w:rsidR="00AA1CBD" w:rsidRPr="00050E3F" w:rsidTr="00BF7E34">
        <w:trPr>
          <w:cantSplit/>
          <w:trHeight w:val="842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AA1CBD" w:rsidRPr="00050E3F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2208" w:type="pct"/>
            <w:shd w:val="clear" w:color="auto" w:fill="auto"/>
            <w:vAlign w:val="center"/>
          </w:tcPr>
          <w:p w:rsidR="00AA1CBD" w:rsidRDefault="00AA1CBD" w:rsidP="00572EAB">
            <w:pPr>
              <w:spacing w:after="0" w:line="240" w:lineRule="auto"/>
              <w:rPr>
                <w:sz w:val="24"/>
              </w:rPr>
            </w:pPr>
          </w:p>
          <w:p w:rsidR="00AA1CBD" w:rsidRDefault="00AA1CBD" w:rsidP="00572EAB">
            <w:pPr>
              <w:spacing w:after="0" w:line="240" w:lineRule="auto"/>
              <w:rPr>
                <w:sz w:val="24"/>
              </w:rPr>
            </w:pPr>
            <w:r w:rsidRPr="00050E3F">
              <w:rPr>
                <w:sz w:val="24"/>
              </w:rPr>
              <w:t>ИТОГО:</w:t>
            </w:r>
          </w:p>
          <w:p w:rsidR="00AA1CBD" w:rsidRPr="00050E3F" w:rsidRDefault="00AA1CBD" w:rsidP="00572EAB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 w:rsidRPr="00E56B33">
              <w:rPr>
                <w:sz w:val="24"/>
              </w:rPr>
              <w:t>1684</w:t>
            </w:r>
          </w:p>
        </w:tc>
        <w:tc>
          <w:tcPr>
            <w:tcW w:w="864" w:type="pct"/>
            <w:vAlign w:val="center"/>
          </w:tcPr>
          <w:p w:rsidR="00AA1CBD" w:rsidRPr="00E56B33" w:rsidRDefault="00AA1CBD" w:rsidP="00572EA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</w:p>
        </w:tc>
        <w:tc>
          <w:tcPr>
            <w:tcW w:w="786" w:type="pct"/>
            <w:vAlign w:val="center"/>
          </w:tcPr>
          <w:p w:rsidR="00AA1CBD" w:rsidRPr="00E56B33" w:rsidRDefault="00AA1CBD" w:rsidP="009C33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</w:tbl>
    <w:p w:rsidR="00AA1CBD" w:rsidRDefault="00AA1CBD" w:rsidP="004F3C5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F3C5C" w:rsidRPr="0070032F" w:rsidRDefault="004F3C5C" w:rsidP="004F3C5C">
      <w:pPr>
        <w:spacing w:after="0"/>
        <w:jc w:val="center"/>
        <w:rPr>
          <w:sz w:val="32"/>
          <w:szCs w:val="32"/>
        </w:rPr>
      </w:pPr>
      <w:r w:rsidRPr="0070032F">
        <w:rPr>
          <w:sz w:val="32"/>
          <w:szCs w:val="32"/>
        </w:rPr>
        <w:t>По тематике обращений</w:t>
      </w:r>
    </w:p>
    <w:p w:rsidR="004F3C5C" w:rsidRPr="004B43D1" w:rsidRDefault="004F3C5C" w:rsidP="004F3C5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43D1">
        <w:rPr>
          <w:sz w:val="24"/>
          <w:szCs w:val="24"/>
        </w:rPr>
        <w:t>(в сравнении с соответствующим периодом 2011 года)</w:t>
      </w:r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4766"/>
        <w:gridCol w:w="1213"/>
        <w:gridCol w:w="867"/>
        <w:gridCol w:w="1385"/>
        <w:gridCol w:w="867"/>
      </w:tblGrid>
      <w:tr w:rsidR="009C33EC" w:rsidRPr="000B4B91" w:rsidTr="009C33EC">
        <w:trPr>
          <w:cantSplit/>
          <w:trHeight w:val="280"/>
          <w:tblHeader/>
        </w:trPr>
        <w:tc>
          <w:tcPr>
            <w:tcW w:w="454" w:type="pct"/>
            <w:vMerge w:val="restart"/>
            <w:shd w:val="clear" w:color="auto" w:fill="auto"/>
            <w:vAlign w:val="center"/>
          </w:tcPr>
          <w:p w:rsidR="004F3C5C" w:rsidRPr="000B4B91" w:rsidRDefault="004F3C5C" w:rsidP="00572EA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2382" w:type="pct"/>
            <w:vMerge w:val="restart"/>
            <w:shd w:val="clear" w:color="auto" w:fill="auto"/>
            <w:vAlign w:val="center"/>
          </w:tcPr>
          <w:p w:rsidR="004F3C5C" w:rsidRPr="000B4B91" w:rsidRDefault="004F3C5C" w:rsidP="00572EA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0B4B91">
              <w:rPr>
                <w:rFonts w:ascii="Times New Roman" w:hAnsi="Times New Roman"/>
                <w:b/>
                <w:sz w:val="24"/>
              </w:rPr>
              <w:t>Наименование вопроса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4F3C5C" w:rsidRPr="000B4B91" w:rsidRDefault="004F3C5C" w:rsidP="00572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B4B91">
              <w:rPr>
                <w:rFonts w:ascii="Times New Roman" w:hAnsi="Times New Roman"/>
                <w:b/>
                <w:sz w:val="24"/>
              </w:rPr>
              <w:t>Кол-во</w:t>
            </w:r>
          </w:p>
        </w:tc>
        <w:tc>
          <w:tcPr>
            <w:tcW w:w="433" w:type="pct"/>
            <w:vAlign w:val="center"/>
          </w:tcPr>
          <w:p w:rsidR="004F3C5C" w:rsidRPr="000B4B91" w:rsidRDefault="004F3C5C" w:rsidP="00572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B4B91">
              <w:rPr>
                <w:rFonts w:ascii="Times New Roman" w:hAnsi="Times New Roman"/>
                <w:b/>
                <w:sz w:val="24"/>
              </w:rPr>
              <w:t>%</w:t>
            </w:r>
          </w:p>
        </w:tc>
        <w:tc>
          <w:tcPr>
            <w:tcW w:w="692" w:type="pct"/>
            <w:vAlign w:val="center"/>
          </w:tcPr>
          <w:p w:rsidR="004F3C5C" w:rsidRPr="000B4B91" w:rsidRDefault="004F3C5C" w:rsidP="00572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B4B91">
              <w:rPr>
                <w:rFonts w:ascii="Times New Roman" w:hAnsi="Times New Roman"/>
                <w:b/>
                <w:sz w:val="24"/>
              </w:rPr>
              <w:t>Кол-во</w:t>
            </w:r>
          </w:p>
        </w:tc>
        <w:tc>
          <w:tcPr>
            <w:tcW w:w="433" w:type="pct"/>
            <w:vAlign w:val="center"/>
          </w:tcPr>
          <w:p w:rsidR="004F3C5C" w:rsidRPr="000B4B91" w:rsidRDefault="004F3C5C" w:rsidP="00572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B4B91">
              <w:rPr>
                <w:rFonts w:ascii="Times New Roman" w:hAnsi="Times New Roman"/>
                <w:b/>
                <w:sz w:val="24"/>
              </w:rPr>
              <w:t>%</w:t>
            </w:r>
          </w:p>
        </w:tc>
      </w:tr>
      <w:tr w:rsidR="009C33EC" w:rsidRPr="000B4B91" w:rsidTr="009C33EC">
        <w:trPr>
          <w:cantSplit/>
          <w:trHeight w:val="559"/>
          <w:tblHeader/>
        </w:trPr>
        <w:tc>
          <w:tcPr>
            <w:tcW w:w="454" w:type="pct"/>
            <w:vMerge/>
            <w:shd w:val="clear" w:color="auto" w:fill="auto"/>
            <w:vAlign w:val="center"/>
          </w:tcPr>
          <w:p w:rsidR="004F3C5C" w:rsidRPr="000B4B91" w:rsidRDefault="004F3C5C" w:rsidP="00572EAB">
            <w:pPr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82" w:type="pct"/>
            <w:vMerge/>
            <w:shd w:val="clear" w:color="auto" w:fill="auto"/>
            <w:vAlign w:val="center"/>
          </w:tcPr>
          <w:p w:rsidR="004F3C5C" w:rsidRPr="000B4B91" w:rsidRDefault="004F3C5C" w:rsidP="00572EA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39" w:type="pct"/>
            <w:gridSpan w:val="2"/>
            <w:shd w:val="clear" w:color="auto" w:fill="auto"/>
            <w:vAlign w:val="center"/>
          </w:tcPr>
          <w:p w:rsidR="004F3C5C" w:rsidRPr="000B4B91" w:rsidRDefault="007F7394" w:rsidP="007F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обращения</w:t>
            </w:r>
            <w:r w:rsidR="004F3C5C">
              <w:rPr>
                <w:rFonts w:ascii="Times New Roman" w:hAnsi="Times New Roman"/>
                <w:b/>
                <w:sz w:val="24"/>
              </w:rPr>
              <w:t xml:space="preserve"> 2012 года</w:t>
            </w:r>
          </w:p>
        </w:tc>
        <w:tc>
          <w:tcPr>
            <w:tcW w:w="1125" w:type="pct"/>
            <w:gridSpan w:val="2"/>
            <w:vAlign w:val="center"/>
          </w:tcPr>
          <w:p w:rsidR="004F3C5C" w:rsidRPr="000B4B91" w:rsidRDefault="007F7394" w:rsidP="007F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обращения </w:t>
            </w:r>
            <w:r w:rsidR="004F3C5C">
              <w:rPr>
                <w:rFonts w:ascii="Times New Roman" w:hAnsi="Times New Roman"/>
                <w:b/>
                <w:sz w:val="24"/>
              </w:rPr>
              <w:t>2011 года</w:t>
            </w:r>
          </w:p>
        </w:tc>
      </w:tr>
      <w:tr w:rsidR="009C33EC" w:rsidRPr="000B4B91" w:rsidTr="009C33EC">
        <w:trPr>
          <w:cantSplit/>
          <w:trHeight w:val="280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Вопросы здравоохранения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0,3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1,6</w:t>
            </w:r>
          </w:p>
        </w:tc>
      </w:tr>
      <w:tr w:rsidR="009C33EC" w:rsidRPr="000B4B91" w:rsidTr="009C33EC">
        <w:trPr>
          <w:cantSplit/>
          <w:trHeight w:val="854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Здравоохранение и развитие материальной базы. Вопросы организации страховой медицины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3,7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4,9</w:t>
            </w:r>
          </w:p>
        </w:tc>
      </w:tr>
      <w:tr w:rsidR="009C33EC" w:rsidRPr="000B4B91" w:rsidTr="009C33EC">
        <w:trPr>
          <w:cantSplit/>
          <w:trHeight w:val="854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Работа государственных медицинских организаций и их руководителей. Жалобы на работу медицинских учреждений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17,2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15,4</w:t>
            </w:r>
          </w:p>
        </w:tc>
      </w:tr>
      <w:tr w:rsidR="009C33EC" w:rsidRPr="000B4B91" w:rsidTr="009C33EC">
        <w:trPr>
          <w:cantSplit/>
          <w:trHeight w:val="559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Работа негосударственных учреждений здравоохранения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1,1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0,4</w:t>
            </w:r>
          </w:p>
        </w:tc>
      </w:tr>
      <w:tr w:rsidR="009C33EC" w:rsidRPr="000B4B91" w:rsidTr="009C33EC">
        <w:trPr>
          <w:cantSplit/>
          <w:trHeight w:val="577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Помещение в больницы и специализированные лечебные учреждения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2,6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4</w:t>
            </w:r>
          </w:p>
        </w:tc>
      </w:tr>
      <w:tr w:rsidR="009C33EC" w:rsidRPr="000B4B91" w:rsidTr="009C33EC">
        <w:trPr>
          <w:cantSplit/>
          <w:trHeight w:val="854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О медицинском обслуживании, диагностике. Работа врачебно-консультационных комиссий (ВКК)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4,8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5,9</w:t>
            </w:r>
          </w:p>
        </w:tc>
      </w:tr>
      <w:tr w:rsidR="009C33EC" w:rsidRPr="000B4B91" w:rsidTr="009C33EC">
        <w:trPr>
          <w:cantSplit/>
          <w:trHeight w:val="559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Обеспечение лекарственными препаратами и средствами медицинского назначения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5,5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4,9</w:t>
            </w:r>
          </w:p>
        </w:tc>
      </w:tr>
      <w:tr w:rsidR="009C33EC" w:rsidRPr="000B4B91" w:rsidTr="009C33EC">
        <w:trPr>
          <w:cantSplit/>
          <w:trHeight w:val="577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Санаторно-курортное  лечение, его стоимость, обеспечение путевками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2,5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1,8</w:t>
            </w:r>
          </w:p>
        </w:tc>
      </w:tr>
      <w:tr w:rsidR="009C33EC" w:rsidRPr="000B4B91" w:rsidTr="009C33EC">
        <w:trPr>
          <w:cantSplit/>
          <w:trHeight w:val="280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Зубопротезирование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2,7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2,8</w:t>
            </w:r>
          </w:p>
        </w:tc>
      </w:tr>
      <w:tr w:rsidR="009C33EC" w:rsidRPr="000B4B91" w:rsidTr="009C33EC">
        <w:trPr>
          <w:cantSplit/>
          <w:trHeight w:val="854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Платное лечение. Направление на консультации и лечение за пределы Камчатского края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543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32,2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667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41,7</w:t>
            </w:r>
          </w:p>
        </w:tc>
      </w:tr>
      <w:tr w:rsidR="009C33EC" w:rsidRPr="000B4B91" w:rsidTr="009C33EC">
        <w:trPr>
          <w:cantSplit/>
          <w:trHeight w:val="577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Работа служб скорой и неотложной медицинской помощи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1,2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0,6</w:t>
            </w:r>
          </w:p>
        </w:tc>
      </w:tr>
      <w:tr w:rsidR="009C33EC" w:rsidRPr="000B4B91" w:rsidTr="009C33EC">
        <w:trPr>
          <w:cantSplit/>
          <w:trHeight w:val="280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Медицинское обслуживание сельских жителей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3,9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2,1</w:t>
            </w:r>
          </w:p>
        </w:tc>
      </w:tr>
      <w:tr w:rsidR="009C33EC" w:rsidRPr="000B4B91" w:rsidTr="009C33EC">
        <w:trPr>
          <w:cantSplit/>
          <w:trHeight w:val="280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Социальные вопросы медицинских работников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9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5,6</w:t>
            </w:r>
          </w:p>
        </w:tc>
      </w:tr>
      <w:tr w:rsidR="009C33EC" w:rsidRPr="000B4B91" w:rsidTr="009C33EC">
        <w:trPr>
          <w:cantSplit/>
          <w:trHeight w:val="280"/>
        </w:trPr>
        <w:tc>
          <w:tcPr>
            <w:tcW w:w="454" w:type="pct"/>
            <w:shd w:val="clear" w:color="auto" w:fill="auto"/>
            <w:vAlign w:val="center"/>
          </w:tcPr>
          <w:p w:rsidR="00095B6C" w:rsidRPr="000B4B91" w:rsidRDefault="00095B6C" w:rsidP="00572EA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  <w:vAlign w:val="center"/>
          </w:tcPr>
          <w:p w:rsidR="00095B6C" w:rsidRPr="000B4B9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B4B91">
              <w:rPr>
                <w:rFonts w:ascii="Times New Roman" w:hAnsi="Times New Roman"/>
                <w:sz w:val="24"/>
              </w:rPr>
              <w:t>Другие вопросы здравоохранения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9C33EC">
              <w:rPr>
                <w:rFonts w:asciiTheme="minorHAnsi" w:hAnsiTheme="minorHAnsi"/>
                <w:i/>
                <w:sz w:val="24"/>
                <w:szCs w:val="24"/>
              </w:rPr>
              <w:t>13,5</w:t>
            </w: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433" w:type="pct"/>
            <w:vAlign w:val="center"/>
          </w:tcPr>
          <w:p w:rsidR="00095B6C" w:rsidRPr="009C33EC" w:rsidRDefault="00095B6C" w:rsidP="009C33EC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9C33EC">
              <w:rPr>
                <w:i/>
                <w:sz w:val="24"/>
                <w:szCs w:val="24"/>
              </w:rPr>
              <w:t>8,3</w:t>
            </w:r>
          </w:p>
        </w:tc>
      </w:tr>
      <w:tr w:rsidR="009C33EC" w:rsidRPr="000B4B91" w:rsidTr="009C33EC">
        <w:trPr>
          <w:cantSplit/>
          <w:trHeight w:val="559"/>
        </w:trPr>
        <w:tc>
          <w:tcPr>
            <w:tcW w:w="454" w:type="pct"/>
            <w:shd w:val="clear" w:color="auto" w:fill="auto"/>
            <w:vAlign w:val="center"/>
          </w:tcPr>
          <w:p w:rsidR="00095B6C" w:rsidRPr="004B43D1" w:rsidRDefault="00095B6C" w:rsidP="00572E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82" w:type="pct"/>
            <w:shd w:val="clear" w:color="auto" w:fill="auto"/>
          </w:tcPr>
          <w:p w:rsidR="00095B6C" w:rsidRDefault="00095B6C" w:rsidP="00572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95B6C" w:rsidRPr="003C11F2" w:rsidRDefault="00095B6C" w:rsidP="00572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C11F2">
              <w:rPr>
                <w:rFonts w:ascii="Times New Roman" w:hAnsi="Times New Roman"/>
                <w:sz w:val="28"/>
                <w:szCs w:val="28"/>
              </w:rPr>
              <w:t>Поступило обращений:</w:t>
            </w:r>
          </w:p>
          <w:p w:rsidR="00095B6C" w:rsidRPr="003C11F2" w:rsidRDefault="00095B6C" w:rsidP="00572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095B6C" w:rsidRPr="007F7394" w:rsidRDefault="00095B6C" w:rsidP="009C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1684</w:t>
            </w:r>
          </w:p>
        </w:tc>
        <w:tc>
          <w:tcPr>
            <w:tcW w:w="433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394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433" w:type="pct"/>
            <w:vAlign w:val="center"/>
          </w:tcPr>
          <w:p w:rsidR="00095B6C" w:rsidRPr="007F7394" w:rsidRDefault="00095B6C" w:rsidP="009C3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3C5C" w:rsidRDefault="004F3C5C" w:rsidP="004F3C5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F3C5C" w:rsidRDefault="004F3C5C" w:rsidP="004F3C5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0032F">
        <w:rPr>
          <w:rFonts w:ascii="Times New Roman" w:hAnsi="Times New Roman"/>
          <w:sz w:val="28"/>
          <w:szCs w:val="28"/>
        </w:rPr>
        <w:t xml:space="preserve">В Министерстве здравоохранения Камчатского края в </w:t>
      </w:r>
      <w:r w:rsidR="004D55AD">
        <w:rPr>
          <w:rFonts w:ascii="Times New Roman" w:hAnsi="Times New Roman"/>
          <w:sz w:val="28"/>
          <w:szCs w:val="28"/>
        </w:rPr>
        <w:t>2012 году</w:t>
      </w:r>
      <w:r w:rsidRPr="0070032F">
        <w:rPr>
          <w:rFonts w:ascii="Times New Roman" w:hAnsi="Times New Roman"/>
          <w:sz w:val="28"/>
          <w:szCs w:val="28"/>
        </w:rPr>
        <w:t xml:space="preserve"> на каждую 1000 жителей Камчатского края зарегистрированного 2 обращения (численность населения 320, 15 т.чел. – на 01.01.2012 г.)</w:t>
      </w:r>
    </w:p>
    <w:p w:rsidR="00344772" w:rsidRDefault="004F3C5C" w:rsidP="009C33EC">
      <w:pPr>
        <w:ind w:firstLine="708"/>
        <w:jc w:val="both"/>
      </w:pPr>
      <w:r>
        <w:rPr>
          <w:rFonts w:ascii="Times New Roman" w:hAnsi="Times New Roman"/>
          <w:sz w:val="28"/>
          <w:szCs w:val="28"/>
        </w:rPr>
        <w:t>Все обращения граждан были рассмотрены, на них направлены письменные ответы, проведены комплексные проверки.</w:t>
      </w:r>
    </w:p>
    <w:sectPr w:rsidR="00344772" w:rsidSect="002F1E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22D26"/>
    <w:multiLevelType w:val="hybridMultilevel"/>
    <w:tmpl w:val="A36A9B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C5C"/>
    <w:rsid w:val="00020394"/>
    <w:rsid w:val="00095B6C"/>
    <w:rsid w:val="00185D8D"/>
    <w:rsid w:val="00344772"/>
    <w:rsid w:val="004015E4"/>
    <w:rsid w:val="004D55AD"/>
    <w:rsid w:val="004F3C5C"/>
    <w:rsid w:val="006250D4"/>
    <w:rsid w:val="00710D9A"/>
    <w:rsid w:val="007F7394"/>
    <w:rsid w:val="009C33EC"/>
    <w:rsid w:val="00AA1CBD"/>
    <w:rsid w:val="00BF7E34"/>
    <w:rsid w:val="00C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2886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MahanovaML</dc:creator>
  <cp:lastModifiedBy>Сысина Виктория Валериевна</cp:lastModifiedBy>
  <cp:revision>2</cp:revision>
  <dcterms:created xsi:type="dcterms:W3CDTF">2013-04-25T06:54:00Z</dcterms:created>
  <dcterms:modified xsi:type="dcterms:W3CDTF">2013-04-25T06:54:00Z</dcterms:modified>
</cp:coreProperties>
</file>